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6028BC9F" w14:textId="77777777" w:rsidR="00031DA4" w:rsidRPr="00A6115A" w:rsidRDefault="00031DA4" w:rsidP="00A6115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6115A">
        <w:rPr>
          <w:rFonts w:ascii="Arial" w:eastAsia="Arial Unicode MS" w:hAnsi="Arial" w:cs="Arial"/>
          <w:b/>
          <w:sz w:val="26"/>
          <w:szCs w:val="26"/>
        </w:rPr>
        <w:t xml:space="preserve">В Управлении </w:t>
      </w:r>
      <w:proofErr w:type="spellStart"/>
      <w:r w:rsidRPr="00A6115A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A6115A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состоялась</w:t>
      </w:r>
    </w:p>
    <w:p w14:paraId="15D90F2F" w14:textId="7D82DFF8" w:rsidR="00031DA4" w:rsidRDefault="00031DA4" w:rsidP="00A6115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A6115A">
        <w:rPr>
          <w:rFonts w:ascii="Arial" w:eastAsia="Arial Unicode MS" w:hAnsi="Arial" w:cs="Arial"/>
          <w:b/>
          <w:sz w:val="26"/>
          <w:szCs w:val="26"/>
        </w:rPr>
        <w:t>пресс-конференция с представителями СМИ</w:t>
      </w:r>
    </w:p>
    <w:p w14:paraId="20D73098" w14:textId="77777777" w:rsidR="00A6115A" w:rsidRPr="00A6115A" w:rsidRDefault="00A6115A" w:rsidP="00467B2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7894594C" w14:textId="59368A16" w:rsidR="00031DA4" w:rsidRPr="00A6115A" w:rsidRDefault="00031DA4" w:rsidP="0046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15A"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15A"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6115A"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Управлении </w:t>
      </w:r>
      <w:proofErr w:type="spellStart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Владимирской области состоялась пресс-конференция по </w:t>
      </w:r>
      <w:r w:rsidR="00A6115A"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работы Управления в 2022 году и задачам на 2023 год.</w:t>
      </w:r>
    </w:p>
    <w:p w14:paraId="46F1FE8D" w14:textId="77777777" w:rsidR="00A6115A" w:rsidRDefault="00031DA4" w:rsidP="0046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руководителем Управления Алексеем Александровичем </w:t>
      </w:r>
      <w:proofErr w:type="spellStart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Сарыгиным</w:t>
      </w:r>
      <w:proofErr w:type="spellEnd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беседовали, в том числе, представители </w:t>
      </w:r>
      <w:r w:rsidR="00A6115A"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газеты «Владимирские Ведомости» и 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агентства </w:t>
      </w:r>
      <w:r w:rsidR="00A6115A"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«Аргументы и факты - Владимир».</w:t>
      </w:r>
      <w:r w:rsid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B3C80B" w14:textId="77777777" w:rsidR="000D7D15" w:rsidRDefault="00A6115A" w:rsidP="0046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</w:t>
      </w:r>
      <w:proofErr w:type="spellStart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Сарыгин</w:t>
      </w:r>
      <w:proofErr w:type="spellEnd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журналистам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основных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задачах и проектах, наиболее значимы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и </w:t>
      </w:r>
      <w:r w:rsid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потерявшими</w:t>
      </w:r>
      <w:proofErr w:type="gramEnd"/>
      <w:r w:rsid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</w:t>
      </w:r>
      <w:r w:rsid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предстоящем году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числе основных задач Управления - регистрация прав, государственный кадастровый учет, земельный надзор, геодезический контроль, </w:t>
      </w:r>
      <w:proofErr w:type="gramStart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саморегулируемых организаций 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6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  <w:r w:rsid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937D84" w14:textId="77777777" w:rsidR="00E467FE" w:rsidRDefault="000D7D15" w:rsidP="00E4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Управления отметил, что одной из главных задач в работе Управления стало достижение целевых показателей и стандартов качества обслуживания, которые определены дорожной картой проекта «Наполнение Единого государственного реестра недвижимости (ЕГРН) необходимыми сведениями».</w:t>
      </w:r>
      <w:r w:rsidR="00E4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BBAD6C" w14:textId="5AA1EF3E" w:rsidR="00E467FE" w:rsidRPr="00E467FE" w:rsidRDefault="00E467FE" w:rsidP="00E4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F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года базовым документом стратегического планирования в сфере земельных отношений стала</w:t>
      </w:r>
      <w:r w:rsidR="0065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E4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государственная программа «Национальная система пространственных данных».</w:t>
      </w:r>
    </w:p>
    <w:p w14:paraId="63A74D5E" w14:textId="3967CBDC" w:rsidR="00467B2A" w:rsidRDefault="00467B2A" w:rsidP="003363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B2A">
        <w:rPr>
          <w:rFonts w:ascii="Times New Roman" w:hAnsi="Times New Roman" w:cs="Times New Roman"/>
          <w:sz w:val="28"/>
          <w:szCs w:val="28"/>
        </w:rPr>
        <w:t xml:space="preserve">В 2022 году Управление совместно с уполномоченными органами исполнительной власти региона принимало активное участие в реализации отдельных мероприятий госпрограммы </w:t>
      </w:r>
      <w:r w:rsidRPr="00E467FE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данных». Одним из этапов ее реализации стало утверждение 3 июня 2022 года</w:t>
      </w:r>
      <w:r w:rsidRPr="00467B2A">
        <w:rPr>
          <w:rFonts w:ascii="Times New Roman" w:hAnsi="Times New Roman" w:cs="Times New Roman"/>
          <w:sz w:val="28"/>
          <w:szCs w:val="28"/>
        </w:rPr>
        <w:t xml:space="preserve"> руководителем Управления совместно с Губернатором Владимирской области А.А. Авдеевым Дорожной карты Владимирской области по реализации мероприятий проекта «Наполнение Единого государственного реестра недвижимости необходимыми сведениями» на 2022-2024 годы на территории Владимирской области</w:t>
      </w:r>
      <w:r w:rsidR="00E467FE">
        <w:rPr>
          <w:rFonts w:ascii="Times New Roman" w:hAnsi="Times New Roman" w:cs="Times New Roman"/>
          <w:sz w:val="28"/>
          <w:szCs w:val="28"/>
        </w:rPr>
        <w:t>.</w:t>
      </w:r>
      <w:r w:rsidR="003363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6DBCF" w14:textId="1758CA33" w:rsidR="00E467FE" w:rsidRDefault="00E467FE" w:rsidP="00E467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7FE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E467FE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Pr="00E467FE">
        <w:rPr>
          <w:rFonts w:ascii="Times New Roman" w:hAnsi="Times New Roman" w:cs="Times New Roman"/>
          <w:sz w:val="28"/>
          <w:szCs w:val="28"/>
        </w:rPr>
        <w:t xml:space="preserve"> также отметил, что </w:t>
      </w:r>
      <w:r w:rsidR="00467B2A" w:rsidRPr="00E467FE">
        <w:rPr>
          <w:rFonts w:ascii="Times New Roman" w:hAnsi="Times New Roman" w:cs="Times New Roman"/>
          <w:sz w:val="28"/>
          <w:szCs w:val="28"/>
        </w:rPr>
        <w:t>Управлением в 2022 году продолжена системная работа по анализу эффективности использо</w:t>
      </w:r>
      <w:r w:rsidR="00336363">
        <w:rPr>
          <w:rFonts w:ascii="Times New Roman" w:hAnsi="Times New Roman" w:cs="Times New Roman"/>
          <w:sz w:val="28"/>
          <w:szCs w:val="28"/>
        </w:rPr>
        <w:t xml:space="preserve">вания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E4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«Жилье и городская среда».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E935B9" w14:textId="2D78E545" w:rsidR="00E467FE" w:rsidRPr="00E467FE" w:rsidRDefault="00E467FE" w:rsidP="00A522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FE">
        <w:rPr>
          <w:rFonts w:ascii="Times New Roman" w:hAnsi="Times New Roman" w:cs="Times New Roman"/>
          <w:sz w:val="28"/>
          <w:szCs w:val="28"/>
        </w:rPr>
        <w:t xml:space="preserve">В течение 2022 года проведено 5 заседаний оперативного штаба при Управлении, созданного в целях организации работ по вовлечению в оборот </w:t>
      </w:r>
      <w:r w:rsidRPr="00E467FE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которые возможно использовать под жилищное строительство. </w:t>
      </w:r>
    </w:p>
    <w:p w14:paraId="76BEF250" w14:textId="61D3F41F" w:rsidR="00E467FE" w:rsidRDefault="00E467FE" w:rsidP="00A522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7FE">
        <w:rPr>
          <w:rFonts w:ascii="Times New Roman" w:hAnsi="Times New Roman" w:cs="Times New Roman"/>
          <w:sz w:val="28"/>
          <w:szCs w:val="28"/>
        </w:rPr>
        <w:t xml:space="preserve">По состоянию на 01.01.2023 оперативным штабом рассмотрены и утверждены 164 земельных участка/территории суммарной площадью свыше 626 га, соответствующих необходимым критериям для дальнейшего вовлечения в оборот в целях жилищного строительства, из которых 145 земельных участков общей площадью 542,1 га имею целевое использование – индивидуальное жилищное строительство и 19 земельных участков, общей площадью 84,4 га - под строительство многоквартирных домов. </w:t>
      </w:r>
      <w:proofErr w:type="gramEnd"/>
    </w:p>
    <w:p w14:paraId="425823EF" w14:textId="1D30363D" w:rsidR="00336363" w:rsidRDefault="00336363" w:rsidP="00A522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6363">
        <w:rPr>
          <w:rFonts w:ascii="Times New Roman" w:hAnsi="Times New Roman" w:cs="Times New Roman"/>
          <w:sz w:val="28"/>
          <w:szCs w:val="28"/>
        </w:rPr>
        <w:t>Одним из наиболее значимых направлений деятельности Управления является оказание государственных услуг по государственной регистрации прав и государственному кадастровому учету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1A48">
        <w:rPr>
          <w:rFonts w:ascii="Times New Roman" w:hAnsi="Times New Roman" w:cs="Times New Roman"/>
          <w:sz w:val="28"/>
          <w:szCs w:val="28"/>
        </w:rPr>
        <w:t xml:space="preserve">, - подчеркнул Алексей </w:t>
      </w:r>
      <w:proofErr w:type="spellStart"/>
      <w:r w:rsidR="00501A48"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="00501A48">
        <w:rPr>
          <w:rFonts w:ascii="Times New Roman" w:hAnsi="Times New Roman" w:cs="Times New Roman"/>
          <w:sz w:val="28"/>
          <w:szCs w:val="28"/>
        </w:rPr>
        <w:t>.</w:t>
      </w:r>
    </w:p>
    <w:p w14:paraId="17BA22A3" w14:textId="3B81005B" w:rsidR="00336363" w:rsidRDefault="00336363" w:rsidP="00A522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363">
        <w:rPr>
          <w:rFonts w:ascii="Times New Roman" w:hAnsi="Times New Roman" w:cs="Times New Roman"/>
          <w:sz w:val="28"/>
          <w:szCs w:val="28"/>
        </w:rPr>
        <w:t>В 2022 году общее количество зарегистрированных прав, ограничений, обременений объектов недвижимости составляет 415411 (в 2021 году - 345482), что на 20,2% больше, чем в 2021 году.</w:t>
      </w:r>
    </w:p>
    <w:p w14:paraId="356D5F50" w14:textId="77777777" w:rsidR="00501A48" w:rsidRDefault="00501A48" w:rsidP="00A522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A48">
        <w:rPr>
          <w:rFonts w:ascii="Times New Roman" w:hAnsi="Times New Roman" w:cs="Times New Roman"/>
          <w:sz w:val="28"/>
          <w:szCs w:val="28"/>
        </w:rPr>
        <w:t xml:space="preserve">В 2022 году Управлением продолжена активная работа по реализации плана основных мероприятий («дорожной карты») по реализации  Федерального закона от 05.04.2021 № 79-ФЗ «О внесении изменений в отдельные законодательные акты Российской Федерации» (о «гаражной амнистии»). </w:t>
      </w:r>
    </w:p>
    <w:p w14:paraId="5638FCED" w14:textId="77777777" w:rsidR="00A522B4" w:rsidRDefault="00A522B4" w:rsidP="00A522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</w:t>
      </w:r>
      <w:r w:rsidR="00501A48"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прощенной процедур</w:t>
      </w:r>
      <w:r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48"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в собственность гаражей и земельных участков под капитальными гаражами, которые построены до дня введения в действие Градостроительного кодекса РФ (30 декабря 2004 года) и не признаны самовольной постройкой по суду или решению органа местного самоуправления, на 31</w:t>
      </w:r>
      <w:r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48"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2022 года </w:t>
      </w:r>
      <w:r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="00501A48"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кадастровый учет и (или) государственная регистрация прав в отношении 1239 участков общей площадью</w:t>
      </w:r>
      <w:proofErr w:type="gramEnd"/>
      <w:r w:rsidR="00501A48"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38989 кв. м и 361 гараж.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F47A35" w14:textId="77777777" w:rsidR="00336363" w:rsidRPr="00336363" w:rsidRDefault="00336363" w:rsidP="00A522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DA7C7C7" w14:textId="6D4732FD" w:rsidR="00FC7AA2" w:rsidRPr="00A522B4" w:rsidRDefault="00A522B4" w:rsidP="00A522B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текст интервью доступен по ссылке: </w:t>
      </w:r>
      <w:r w:rsidR="00FC7AA2" w:rsidRPr="00A522B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https://vedom.ru/news/2023/02/18/59064-v-upravlenii-rosreestra-po-vladimirskoy-oblasti-rasskazali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1DA4"/>
    <w:rsid w:val="00033BD4"/>
    <w:rsid w:val="000353EA"/>
    <w:rsid w:val="00094AD3"/>
    <w:rsid w:val="000A1066"/>
    <w:rsid w:val="000D7D15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36363"/>
    <w:rsid w:val="00377DB1"/>
    <w:rsid w:val="003A63C1"/>
    <w:rsid w:val="003F63BD"/>
    <w:rsid w:val="00424F92"/>
    <w:rsid w:val="00430E6D"/>
    <w:rsid w:val="004326D6"/>
    <w:rsid w:val="00432774"/>
    <w:rsid w:val="00462B04"/>
    <w:rsid w:val="00467B2A"/>
    <w:rsid w:val="00476E54"/>
    <w:rsid w:val="00495C8F"/>
    <w:rsid w:val="004C34C9"/>
    <w:rsid w:val="004C7585"/>
    <w:rsid w:val="004E3DB9"/>
    <w:rsid w:val="004F76C7"/>
    <w:rsid w:val="00501A48"/>
    <w:rsid w:val="00514D22"/>
    <w:rsid w:val="00516589"/>
    <w:rsid w:val="00530CBC"/>
    <w:rsid w:val="005A5C60"/>
    <w:rsid w:val="005B601D"/>
    <w:rsid w:val="005C003B"/>
    <w:rsid w:val="005D3C00"/>
    <w:rsid w:val="005D46CD"/>
    <w:rsid w:val="005F3B17"/>
    <w:rsid w:val="00653DA0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22B4"/>
    <w:rsid w:val="00A5372D"/>
    <w:rsid w:val="00A6115A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467FE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C7AA2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37</cp:revision>
  <cp:lastPrinted>2023-01-25T06:45:00Z</cp:lastPrinted>
  <dcterms:created xsi:type="dcterms:W3CDTF">2022-06-23T07:13:00Z</dcterms:created>
  <dcterms:modified xsi:type="dcterms:W3CDTF">2023-02-21T14:11:00Z</dcterms:modified>
</cp:coreProperties>
</file>